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567"/>
      </w:tblGrid>
      <w:tr w:rsidR="00EB35BF" w:rsidRPr="00C74BF4" w:rsidTr="00DA0AEC">
        <w:tc>
          <w:tcPr>
            <w:tcW w:w="5778" w:type="dxa"/>
          </w:tcPr>
          <w:p w:rsidR="00EB35BF" w:rsidRPr="006D060B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7" w:type="dxa"/>
          </w:tcPr>
          <w:p w:rsidR="00EB35BF" w:rsidRPr="00C74BF4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BF4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EB35BF" w:rsidRPr="00C74BF4" w:rsidRDefault="00DA0AEC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BF4">
              <w:rPr>
                <w:rFonts w:ascii="Times New Roman" w:hAnsi="Times New Roman" w:cs="Times New Roman"/>
                <w:sz w:val="24"/>
                <w:szCs w:val="24"/>
              </w:rPr>
              <w:t>к приказу УФНС России по Республике Коми</w:t>
            </w:r>
          </w:p>
          <w:p w:rsidR="00BB1AB5" w:rsidRPr="00C74BF4" w:rsidRDefault="00B3386C" w:rsidP="000D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BF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187C75" w:rsidRPr="00C74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8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87C75" w:rsidRPr="00C74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4031" w:rsidRPr="00C74BF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A0AEC" w:rsidRPr="00C74BF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C4031" w:rsidRPr="00C74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0AEC" w:rsidRPr="00C74BF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17AAA" w:rsidRPr="00C74B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C0CBF" w:rsidRPr="00C74BF4">
              <w:rPr>
                <w:rFonts w:ascii="Times New Roman" w:hAnsi="Times New Roman" w:cs="Times New Roman"/>
                <w:sz w:val="24"/>
                <w:szCs w:val="24"/>
              </w:rPr>
              <w:t>01-04/</w:t>
            </w:r>
            <w:r w:rsidR="000D70F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bookmarkStart w:id="0" w:name="_GoBack"/>
            <w:bookmarkEnd w:id="0"/>
            <w:r w:rsidR="00DA0AEC" w:rsidRPr="00C74BF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</w:tc>
      </w:tr>
    </w:tbl>
    <w:p w:rsidR="00EB35BF" w:rsidRPr="00C74BF4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C74BF4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C74BF4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917" w:rsidRPr="00C74BF4" w:rsidRDefault="009A022C" w:rsidP="00906917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C74BF4">
        <w:rPr>
          <w:sz w:val="32"/>
          <w:szCs w:val="32"/>
        </w:rPr>
        <w:t>Основные положения</w:t>
      </w:r>
      <w:r w:rsidR="002E361F" w:rsidRPr="00C74BF4">
        <w:rPr>
          <w:sz w:val="32"/>
          <w:szCs w:val="32"/>
        </w:rPr>
        <w:t xml:space="preserve"> утвержденной Методики прогнозирования поступлений доходов </w:t>
      </w:r>
      <w:r w:rsidR="00906917" w:rsidRPr="00C74BF4">
        <w:rPr>
          <w:sz w:val="36"/>
          <w:szCs w:val="36"/>
        </w:rPr>
        <w:t xml:space="preserve">в консолидированный бюджет Республики Коми </w:t>
      </w:r>
    </w:p>
    <w:p w:rsidR="00906917" w:rsidRPr="00C74BF4" w:rsidRDefault="00906917" w:rsidP="00906917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C74BF4">
        <w:rPr>
          <w:sz w:val="36"/>
          <w:szCs w:val="36"/>
        </w:rPr>
        <w:t xml:space="preserve">на текущий год, очередной финансовый год </w:t>
      </w:r>
    </w:p>
    <w:p w:rsidR="00906917" w:rsidRPr="00C74BF4" w:rsidRDefault="00906917" w:rsidP="00906917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C74BF4">
        <w:rPr>
          <w:sz w:val="36"/>
          <w:szCs w:val="36"/>
        </w:rPr>
        <w:t>и плановый период</w:t>
      </w:r>
    </w:p>
    <w:p w:rsidR="00906917" w:rsidRPr="00FB3249" w:rsidRDefault="00906917" w:rsidP="00906917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  <w:highlight w:val="yellow"/>
        </w:rPr>
      </w:pPr>
    </w:p>
    <w:p w:rsidR="00361086" w:rsidRPr="00ED6EE4" w:rsidRDefault="00361086" w:rsidP="00361086">
      <w:pPr>
        <w:pStyle w:val="21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sz w:val="28"/>
          <w:szCs w:val="28"/>
        </w:rPr>
      </w:pPr>
      <w:r w:rsidRPr="00ED6EE4">
        <w:rPr>
          <w:sz w:val="28"/>
          <w:szCs w:val="28"/>
        </w:rPr>
        <w:t xml:space="preserve">Методика разработана в целях реализации Управлением полномочий главного администратора доходов субъекта РФ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РК с учетом основных направлений бюджетной и налоговой </w:t>
      </w:r>
      <w:proofErr w:type="gramStart"/>
      <w:r w:rsidRPr="00ED6EE4">
        <w:rPr>
          <w:sz w:val="28"/>
          <w:szCs w:val="28"/>
        </w:rPr>
        <w:t>политики</w:t>
      </w:r>
      <w:proofErr w:type="gramEnd"/>
      <w:r w:rsidRPr="00ED6EE4">
        <w:rPr>
          <w:sz w:val="28"/>
          <w:szCs w:val="28"/>
        </w:rPr>
        <w:t xml:space="preserve"> на очередной финансовый год и плановый период.</w:t>
      </w:r>
    </w:p>
    <w:p w:rsidR="00361086" w:rsidRPr="00ED6EE4" w:rsidRDefault="00361086" w:rsidP="00361086">
      <w:pPr>
        <w:pStyle w:val="21"/>
        <w:widowControl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ED6EE4">
        <w:rPr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РФ, утвержденными постановлением Правительства РФ от 23 июня 2016 г. № 574 «Об общих требованиях к методике прогнозирования поступлений доходов в бюджеты бюджетной системы РФ (далее - Общие требования).</w:t>
      </w:r>
    </w:p>
    <w:p w:rsidR="00361086" w:rsidRPr="00ED6EE4" w:rsidRDefault="00361086" w:rsidP="00361086">
      <w:pPr>
        <w:pStyle w:val="21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sz w:val="28"/>
          <w:szCs w:val="28"/>
        </w:rPr>
      </w:pPr>
      <w:r w:rsidRPr="00ED6EE4">
        <w:rPr>
          <w:sz w:val="28"/>
          <w:szCs w:val="28"/>
        </w:rPr>
        <w:t>При расчете параметров доходов консолидированного бюджета РК применяются следующие методы прогнозирования:</w:t>
      </w:r>
    </w:p>
    <w:p w:rsidR="00361086" w:rsidRPr="00ED6EE4" w:rsidRDefault="00361086" w:rsidP="00361086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sz w:val="28"/>
          <w:szCs w:val="28"/>
        </w:rPr>
      </w:pPr>
      <w:r w:rsidRPr="00ED6EE4">
        <w:rPr>
          <w:sz w:val="28"/>
          <w:szCs w:val="28"/>
        </w:rPr>
        <w:t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361086" w:rsidRPr="00ED6EE4" w:rsidRDefault="00361086" w:rsidP="00361086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sz w:val="28"/>
          <w:szCs w:val="28"/>
        </w:rPr>
      </w:pPr>
      <w:r w:rsidRPr="00ED6EE4">
        <w:rPr>
          <w:sz w:val="28"/>
          <w:szCs w:val="28"/>
        </w:rPr>
        <w:t>усреднение - расчет,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361086" w:rsidRPr="00ED6EE4" w:rsidRDefault="00361086" w:rsidP="00361086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sz w:val="28"/>
          <w:szCs w:val="28"/>
        </w:rPr>
      </w:pPr>
      <w:r w:rsidRPr="00ED6EE4">
        <w:rPr>
          <w:sz w:val="28"/>
          <w:szCs w:val="28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361086" w:rsidRPr="00ED6EE4" w:rsidRDefault="00361086" w:rsidP="00361086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sz w:val="28"/>
          <w:szCs w:val="28"/>
        </w:rPr>
      </w:pPr>
      <w:r w:rsidRPr="00ED6EE4">
        <w:rPr>
          <w:sz w:val="28"/>
          <w:szCs w:val="28"/>
        </w:rPr>
        <w:t>экстраполяция - расчет, осуществляемый на основании имеющихся данных о тенденциях изменений поступлений в прошлых периодах;</w:t>
      </w:r>
    </w:p>
    <w:p w:rsidR="00361086" w:rsidRPr="00ED6EE4" w:rsidRDefault="00361086" w:rsidP="00361086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sz w:val="28"/>
          <w:szCs w:val="28"/>
        </w:rPr>
      </w:pPr>
      <w:r w:rsidRPr="00ED6EE4">
        <w:rPr>
          <w:sz w:val="28"/>
          <w:szCs w:val="28"/>
        </w:rPr>
        <w:t>иной способ, который описывается в Методике.</w:t>
      </w:r>
    </w:p>
    <w:p w:rsidR="00361086" w:rsidRPr="00ED6EE4" w:rsidRDefault="00361086" w:rsidP="00361086">
      <w:pPr>
        <w:pStyle w:val="21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sz w:val="28"/>
          <w:szCs w:val="28"/>
        </w:rPr>
      </w:pPr>
      <w:proofErr w:type="gramStart"/>
      <w:r w:rsidRPr="00ED6EE4">
        <w:rPr>
          <w:sz w:val="28"/>
          <w:szCs w:val="28"/>
        </w:rPr>
        <w:t>При прогнозировании доходов в консолидированный бюджет РК используются  показатели прогноза социально - экономического развития РК, разрабатываемые Министерством экономического развития</w:t>
      </w:r>
      <w:r w:rsidR="00FF47DF" w:rsidRPr="00ED6EE4">
        <w:rPr>
          <w:sz w:val="28"/>
          <w:szCs w:val="28"/>
        </w:rPr>
        <w:t>,</w:t>
      </w:r>
      <w:r w:rsidRPr="00ED6EE4">
        <w:rPr>
          <w:sz w:val="28"/>
          <w:szCs w:val="28"/>
        </w:rPr>
        <w:t xml:space="preserve"> промышленности </w:t>
      </w:r>
      <w:r w:rsidR="00FF47DF" w:rsidRPr="00ED6EE4">
        <w:rPr>
          <w:sz w:val="28"/>
          <w:szCs w:val="28"/>
        </w:rPr>
        <w:t xml:space="preserve">и транспорта </w:t>
      </w:r>
      <w:r w:rsidRPr="00ED6EE4">
        <w:rPr>
          <w:sz w:val="28"/>
          <w:szCs w:val="28"/>
        </w:rPr>
        <w:t>РК, показатели прогноза социально – экономического развития муниципальных образований</w:t>
      </w:r>
      <w:r w:rsidR="004C6D5A" w:rsidRPr="00ED6EE4">
        <w:rPr>
          <w:sz w:val="28"/>
          <w:szCs w:val="28"/>
        </w:rPr>
        <w:t>, а также используются макроэкономические показатели прогноза социально-экономического развития РФ, разрабатываемые Минэкономразвития РФ</w:t>
      </w:r>
      <w:r w:rsidRPr="00ED6EE4">
        <w:rPr>
          <w:sz w:val="28"/>
          <w:szCs w:val="28"/>
        </w:rPr>
        <w:t>.</w:t>
      </w:r>
      <w:proofErr w:type="gramEnd"/>
    </w:p>
    <w:p w:rsidR="00361086" w:rsidRPr="00C21BDE" w:rsidRDefault="00361086" w:rsidP="00361086">
      <w:pPr>
        <w:pStyle w:val="21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sz w:val="28"/>
          <w:szCs w:val="28"/>
        </w:rPr>
      </w:pPr>
      <w:proofErr w:type="gramStart"/>
      <w:r w:rsidRPr="00C21BDE">
        <w:rPr>
          <w:sz w:val="28"/>
          <w:szCs w:val="28"/>
        </w:rPr>
        <w:lastRenderedPageBreak/>
        <w:t>Для расчета прогнозируемых поступлений доходов в консолидированный бюджет РК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  <w:proofErr w:type="gramEnd"/>
    </w:p>
    <w:p w:rsidR="00361086" w:rsidRPr="00C21BDE" w:rsidRDefault="00361086" w:rsidP="00361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BDE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в текущем финансовом году оценки поступлений доходов в консолидированный бюджет РК,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 </w:t>
      </w:r>
    </w:p>
    <w:p w:rsidR="002E361F" w:rsidRPr="00C21BDE" w:rsidRDefault="002E361F" w:rsidP="00361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BDE">
        <w:rPr>
          <w:rFonts w:ascii="Times New Roman" w:eastAsia="Times New Roman" w:hAnsi="Times New Roman" w:cs="Times New Roman"/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 подвиду) доходов, администрируемых ФНС России согласно утвержденной табличной форме.</w:t>
      </w:r>
    </w:p>
    <w:p w:rsidR="009A022C" w:rsidRPr="00C21BDE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C21BDE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C21BDE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BDE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FB3249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BC3" w:rsidRPr="00E927FB" w:rsidRDefault="00570BC3" w:rsidP="00054410">
      <w:pPr>
        <w:pStyle w:val="30"/>
        <w:spacing w:after="0" w:line="240" w:lineRule="auto"/>
        <w:jc w:val="both"/>
        <w:outlineLvl w:val="9"/>
        <w:rPr>
          <w:rStyle w:val="3"/>
          <w:bCs/>
          <w:sz w:val="28"/>
          <w:szCs w:val="28"/>
        </w:rPr>
      </w:pPr>
      <w:bookmarkStart w:id="1" w:name="_Toc477249422"/>
      <w:bookmarkStart w:id="2" w:name="_Toc494439644"/>
      <w:bookmarkStart w:id="3" w:name="_Toc494441312"/>
      <w:bookmarkStart w:id="4" w:name="_Toc502061172"/>
      <w:bookmarkStart w:id="5" w:name="_Toc502061994"/>
      <w:bookmarkStart w:id="6" w:name="_Toc531013316"/>
      <w:bookmarkStart w:id="7" w:name="_Toc531013382"/>
      <w:bookmarkStart w:id="8" w:name="_Toc531013528"/>
      <w:bookmarkStart w:id="9" w:name="_Toc531072621"/>
      <w:bookmarkStart w:id="10" w:name="_Toc531073093"/>
      <w:bookmarkStart w:id="11" w:name="_Toc25231651"/>
      <w:bookmarkStart w:id="12" w:name="_Toc25331226"/>
      <w:bookmarkStart w:id="13" w:name="_Toc25331313"/>
      <w:bookmarkStart w:id="14" w:name="_Toc25331457"/>
      <w:bookmarkStart w:id="15" w:name="_Toc26780604"/>
      <w:bookmarkStart w:id="16" w:name="_Toc26793951"/>
      <w:bookmarkStart w:id="17" w:name="_Toc26794377"/>
      <w:bookmarkStart w:id="18" w:name="_Toc37172764"/>
      <w:bookmarkStart w:id="19" w:name="_Toc78280520"/>
      <w:bookmarkStart w:id="20" w:name="_Toc96589898"/>
      <w:bookmarkStart w:id="21" w:name="_Toc96589979"/>
      <w:r w:rsidRPr="00E927FB">
        <w:rPr>
          <w:rStyle w:val="3"/>
          <w:b/>
          <w:sz w:val="28"/>
          <w:szCs w:val="28"/>
        </w:rPr>
        <w:t>РФ</w:t>
      </w:r>
      <w:r w:rsidRPr="00E927FB">
        <w:rPr>
          <w:rStyle w:val="3"/>
          <w:sz w:val="28"/>
          <w:szCs w:val="28"/>
        </w:rPr>
        <w:t xml:space="preserve"> – Российская Федерация;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570BC3" w:rsidRPr="00E927FB" w:rsidRDefault="00570BC3" w:rsidP="00054410">
      <w:pPr>
        <w:pStyle w:val="30"/>
        <w:spacing w:after="0" w:line="240" w:lineRule="auto"/>
        <w:jc w:val="both"/>
        <w:outlineLvl w:val="9"/>
        <w:rPr>
          <w:rStyle w:val="3"/>
          <w:bCs/>
          <w:sz w:val="28"/>
          <w:szCs w:val="28"/>
        </w:rPr>
      </w:pPr>
      <w:bookmarkStart w:id="22" w:name="_Toc477249423"/>
      <w:bookmarkStart w:id="23" w:name="_Toc494439645"/>
      <w:bookmarkStart w:id="24" w:name="_Toc494441313"/>
      <w:bookmarkStart w:id="25" w:name="_Toc502061173"/>
      <w:bookmarkStart w:id="26" w:name="_Toc502061995"/>
      <w:bookmarkStart w:id="27" w:name="_Toc531013317"/>
      <w:bookmarkStart w:id="28" w:name="_Toc531013383"/>
      <w:bookmarkStart w:id="29" w:name="_Toc531013529"/>
      <w:bookmarkStart w:id="30" w:name="_Toc531072622"/>
      <w:bookmarkStart w:id="31" w:name="_Toc531073094"/>
      <w:bookmarkStart w:id="32" w:name="_Toc25231652"/>
      <w:bookmarkStart w:id="33" w:name="_Toc25331227"/>
      <w:bookmarkStart w:id="34" w:name="_Toc25331314"/>
      <w:bookmarkStart w:id="35" w:name="_Toc25331458"/>
      <w:bookmarkStart w:id="36" w:name="_Toc26780605"/>
      <w:bookmarkStart w:id="37" w:name="_Toc26793952"/>
      <w:bookmarkStart w:id="38" w:name="_Toc26794378"/>
      <w:bookmarkStart w:id="39" w:name="_Toc37172765"/>
      <w:bookmarkStart w:id="40" w:name="_Toc78280521"/>
      <w:bookmarkStart w:id="41" w:name="_Toc96589899"/>
      <w:bookmarkStart w:id="42" w:name="_Toc96589980"/>
      <w:r w:rsidRPr="00E927FB">
        <w:rPr>
          <w:rStyle w:val="3"/>
          <w:b/>
          <w:sz w:val="28"/>
          <w:szCs w:val="28"/>
        </w:rPr>
        <w:t xml:space="preserve">РК </w:t>
      </w:r>
      <w:r w:rsidRPr="00E927FB">
        <w:rPr>
          <w:rStyle w:val="3"/>
          <w:sz w:val="28"/>
          <w:szCs w:val="28"/>
        </w:rPr>
        <w:t>– Республика Коми;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570BC3" w:rsidRPr="00E927FB" w:rsidRDefault="00570BC3" w:rsidP="00054410">
      <w:pPr>
        <w:pStyle w:val="30"/>
        <w:spacing w:after="0" w:line="240" w:lineRule="auto"/>
        <w:jc w:val="both"/>
        <w:outlineLvl w:val="9"/>
        <w:rPr>
          <w:rStyle w:val="3"/>
          <w:bCs/>
          <w:sz w:val="28"/>
          <w:szCs w:val="28"/>
        </w:rPr>
      </w:pPr>
      <w:bookmarkStart w:id="43" w:name="_Toc477249424"/>
      <w:bookmarkStart w:id="44" w:name="_Toc494439646"/>
      <w:bookmarkStart w:id="45" w:name="_Toc494441314"/>
      <w:bookmarkStart w:id="46" w:name="_Toc502061174"/>
      <w:bookmarkStart w:id="47" w:name="_Toc502061996"/>
      <w:bookmarkStart w:id="48" w:name="_Toc531013318"/>
      <w:bookmarkStart w:id="49" w:name="_Toc531013384"/>
      <w:bookmarkStart w:id="50" w:name="_Toc531013530"/>
      <w:bookmarkStart w:id="51" w:name="_Toc531072623"/>
      <w:bookmarkStart w:id="52" w:name="_Toc531073095"/>
      <w:bookmarkStart w:id="53" w:name="_Toc25231653"/>
      <w:bookmarkStart w:id="54" w:name="_Toc25331228"/>
      <w:bookmarkStart w:id="55" w:name="_Toc25331315"/>
      <w:bookmarkStart w:id="56" w:name="_Toc25331459"/>
      <w:bookmarkStart w:id="57" w:name="_Toc26780606"/>
      <w:bookmarkStart w:id="58" w:name="_Toc26793953"/>
      <w:bookmarkStart w:id="59" w:name="_Toc26794379"/>
      <w:bookmarkStart w:id="60" w:name="_Toc37172766"/>
      <w:bookmarkStart w:id="61" w:name="_Toc78280522"/>
      <w:bookmarkStart w:id="62" w:name="_Toc96589900"/>
      <w:bookmarkStart w:id="63" w:name="_Toc96589981"/>
      <w:r w:rsidRPr="00E927FB">
        <w:rPr>
          <w:rStyle w:val="3"/>
          <w:b/>
          <w:sz w:val="28"/>
          <w:szCs w:val="28"/>
        </w:rPr>
        <w:t>НК РФ</w:t>
      </w:r>
      <w:r w:rsidRPr="00E927FB">
        <w:rPr>
          <w:rStyle w:val="3"/>
          <w:sz w:val="28"/>
          <w:szCs w:val="28"/>
        </w:rPr>
        <w:t xml:space="preserve"> – Налоговый кодекс Российской Федерации;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:rsidR="00570BC3" w:rsidRPr="00E927FB" w:rsidRDefault="00570BC3" w:rsidP="00054410">
      <w:pPr>
        <w:pStyle w:val="30"/>
        <w:spacing w:after="0" w:line="240" w:lineRule="auto"/>
        <w:jc w:val="both"/>
        <w:outlineLvl w:val="9"/>
        <w:rPr>
          <w:rStyle w:val="3"/>
          <w:bCs/>
          <w:sz w:val="28"/>
          <w:szCs w:val="28"/>
        </w:rPr>
      </w:pPr>
      <w:bookmarkStart w:id="64" w:name="_Toc477249425"/>
      <w:bookmarkStart w:id="65" w:name="_Toc494439647"/>
      <w:bookmarkStart w:id="66" w:name="_Toc494441315"/>
      <w:bookmarkStart w:id="67" w:name="_Toc502061175"/>
      <w:bookmarkStart w:id="68" w:name="_Toc502061997"/>
      <w:bookmarkStart w:id="69" w:name="_Toc531013319"/>
      <w:bookmarkStart w:id="70" w:name="_Toc531013385"/>
      <w:bookmarkStart w:id="71" w:name="_Toc531013531"/>
      <w:bookmarkStart w:id="72" w:name="_Toc531072624"/>
      <w:bookmarkStart w:id="73" w:name="_Toc531073096"/>
      <w:bookmarkStart w:id="74" w:name="_Toc25231654"/>
      <w:bookmarkStart w:id="75" w:name="_Toc25331229"/>
      <w:bookmarkStart w:id="76" w:name="_Toc25331316"/>
      <w:bookmarkStart w:id="77" w:name="_Toc25331460"/>
      <w:bookmarkStart w:id="78" w:name="_Toc26780607"/>
      <w:bookmarkStart w:id="79" w:name="_Toc26793954"/>
      <w:bookmarkStart w:id="80" w:name="_Toc26794380"/>
      <w:bookmarkStart w:id="81" w:name="_Toc37172767"/>
      <w:bookmarkStart w:id="82" w:name="_Toc78280523"/>
      <w:bookmarkStart w:id="83" w:name="_Toc96589901"/>
      <w:bookmarkStart w:id="84" w:name="_Toc96589982"/>
      <w:r w:rsidRPr="00E927FB">
        <w:rPr>
          <w:rStyle w:val="3"/>
          <w:b/>
          <w:sz w:val="28"/>
          <w:szCs w:val="28"/>
        </w:rPr>
        <w:t>БК РФ</w:t>
      </w:r>
      <w:r w:rsidRPr="00E927FB">
        <w:rPr>
          <w:rStyle w:val="3"/>
          <w:sz w:val="28"/>
          <w:szCs w:val="28"/>
        </w:rPr>
        <w:t xml:space="preserve"> – Бюджетный кодекс Российской Федерации;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570BC3" w:rsidRPr="00E927FB" w:rsidRDefault="00570BC3" w:rsidP="00054410">
      <w:pPr>
        <w:pStyle w:val="30"/>
        <w:spacing w:after="0" w:line="240" w:lineRule="auto"/>
        <w:jc w:val="both"/>
        <w:outlineLvl w:val="9"/>
        <w:rPr>
          <w:rStyle w:val="3"/>
          <w:b/>
          <w:bCs/>
          <w:sz w:val="28"/>
          <w:szCs w:val="28"/>
        </w:rPr>
      </w:pPr>
      <w:r w:rsidRPr="00E927FB">
        <w:rPr>
          <w:sz w:val="28"/>
          <w:szCs w:val="28"/>
        </w:rPr>
        <w:t>КОАП</w:t>
      </w:r>
      <w:r w:rsidRPr="00E927FB">
        <w:rPr>
          <w:b w:val="0"/>
          <w:sz w:val="28"/>
          <w:szCs w:val="28"/>
        </w:rPr>
        <w:t xml:space="preserve"> - Кодекс РФ об административных правонарушениях;</w:t>
      </w:r>
    </w:p>
    <w:p w:rsidR="00570BC3" w:rsidRPr="00E927FB" w:rsidRDefault="00570BC3" w:rsidP="00054410">
      <w:pPr>
        <w:pStyle w:val="30"/>
        <w:spacing w:after="0" w:line="240" w:lineRule="auto"/>
        <w:jc w:val="both"/>
        <w:outlineLvl w:val="9"/>
        <w:rPr>
          <w:rStyle w:val="3"/>
          <w:sz w:val="28"/>
          <w:szCs w:val="28"/>
        </w:rPr>
      </w:pPr>
      <w:bookmarkStart w:id="85" w:name="_Toc477249426"/>
      <w:bookmarkStart w:id="86" w:name="_Toc494439648"/>
      <w:bookmarkStart w:id="87" w:name="_Toc494441316"/>
      <w:bookmarkStart w:id="88" w:name="_Toc502061176"/>
      <w:bookmarkStart w:id="89" w:name="_Toc502061998"/>
      <w:bookmarkStart w:id="90" w:name="_Toc531013320"/>
      <w:bookmarkStart w:id="91" w:name="_Toc531013386"/>
      <w:bookmarkStart w:id="92" w:name="_Toc531013532"/>
      <w:bookmarkStart w:id="93" w:name="_Toc531072625"/>
      <w:bookmarkStart w:id="94" w:name="_Toc531073097"/>
      <w:bookmarkStart w:id="95" w:name="_Toc25231655"/>
      <w:bookmarkStart w:id="96" w:name="_Toc25331230"/>
      <w:bookmarkStart w:id="97" w:name="_Toc25331317"/>
      <w:bookmarkStart w:id="98" w:name="_Toc25331461"/>
      <w:bookmarkStart w:id="99" w:name="_Toc26780608"/>
      <w:bookmarkStart w:id="100" w:name="_Toc26793955"/>
      <w:bookmarkStart w:id="101" w:name="_Toc26794381"/>
      <w:bookmarkStart w:id="102" w:name="_Toc37172768"/>
      <w:bookmarkStart w:id="103" w:name="_Toc78280524"/>
      <w:bookmarkStart w:id="104" w:name="_Toc96589902"/>
      <w:bookmarkStart w:id="105" w:name="_Toc96589983"/>
      <w:r w:rsidRPr="00E927FB">
        <w:rPr>
          <w:rStyle w:val="3"/>
          <w:b/>
          <w:sz w:val="28"/>
          <w:szCs w:val="28"/>
        </w:rPr>
        <w:t>Управление</w:t>
      </w:r>
      <w:r w:rsidRPr="00E927FB">
        <w:rPr>
          <w:rStyle w:val="3"/>
          <w:sz w:val="28"/>
          <w:szCs w:val="28"/>
        </w:rPr>
        <w:t xml:space="preserve"> – УФНС России по Республике Коми;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:rsidR="00570BC3" w:rsidRPr="00E927FB" w:rsidRDefault="00570BC3" w:rsidP="00054410">
      <w:pPr>
        <w:pStyle w:val="30"/>
        <w:spacing w:after="0" w:line="240" w:lineRule="auto"/>
        <w:jc w:val="both"/>
        <w:outlineLvl w:val="9"/>
        <w:rPr>
          <w:rStyle w:val="3"/>
          <w:bCs/>
          <w:sz w:val="28"/>
          <w:szCs w:val="28"/>
        </w:rPr>
      </w:pPr>
      <w:bookmarkStart w:id="106" w:name="_Toc477249427"/>
      <w:bookmarkStart w:id="107" w:name="_Toc494439649"/>
      <w:bookmarkStart w:id="108" w:name="_Toc494441317"/>
      <w:bookmarkStart w:id="109" w:name="_Toc502061177"/>
      <w:bookmarkStart w:id="110" w:name="_Toc502061999"/>
      <w:bookmarkStart w:id="111" w:name="_Toc531013321"/>
      <w:bookmarkStart w:id="112" w:name="_Toc531013387"/>
      <w:bookmarkStart w:id="113" w:name="_Toc531013533"/>
      <w:bookmarkStart w:id="114" w:name="_Toc531072626"/>
      <w:bookmarkStart w:id="115" w:name="_Toc531073098"/>
      <w:bookmarkStart w:id="116" w:name="_Toc25231656"/>
      <w:bookmarkStart w:id="117" w:name="_Toc25331231"/>
      <w:bookmarkStart w:id="118" w:name="_Toc25331318"/>
      <w:bookmarkStart w:id="119" w:name="_Toc25331462"/>
      <w:bookmarkStart w:id="120" w:name="_Toc26780609"/>
      <w:bookmarkStart w:id="121" w:name="_Toc26793956"/>
      <w:bookmarkStart w:id="122" w:name="_Toc26794382"/>
      <w:bookmarkStart w:id="123" w:name="_Toc37172769"/>
      <w:bookmarkStart w:id="124" w:name="_Toc78280525"/>
      <w:bookmarkStart w:id="125" w:name="_Toc96589903"/>
      <w:bookmarkStart w:id="126" w:name="_Toc96589984"/>
      <w:r w:rsidRPr="00E927FB">
        <w:rPr>
          <w:rStyle w:val="3"/>
          <w:b/>
          <w:sz w:val="28"/>
          <w:szCs w:val="28"/>
        </w:rPr>
        <w:t>Методика</w:t>
      </w:r>
      <w:r w:rsidRPr="00E927FB">
        <w:rPr>
          <w:rStyle w:val="3"/>
          <w:sz w:val="28"/>
          <w:szCs w:val="28"/>
        </w:rPr>
        <w:t xml:space="preserve"> - Методика прогнозирования поступлений доходов в консолидированный бюджет РК на текущий год, очередной финансовый год и плановый период;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:rsidR="00570BC3" w:rsidRPr="00E927FB" w:rsidRDefault="00570BC3" w:rsidP="00054410">
      <w:pPr>
        <w:pStyle w:val="30"/>
        <w:spacing w:after="0" w:line="240" w:lineRule="auto"/>
        <w:jc w:val="both"/>
        <w:outlineLvl w:val="9"/>
        <w:rPr>
          <w:rStyle w:val="3"/>
          <w:b/>
          <w:bCs/>
          <w:sz w:val="28"/>
          <w:szCs w:val="28"/>
        </w:rPr>
      </w:pPr>
      <w:bookmarkStart w:id="127" w:name="_Toc477249428"/>
      <w:bookmarkStart w:id="128" w:name="_Toc494439650"/>
      <w:bookmarkStart w:id="129" w:name="_Toc494441318"/>
      <w:bookmarkStart w:id="130" w:name="_Toc502061178"/>
      <w:bookmarkStart w:id="131" w:name="_Toc502062000"/>
      <w:bookmarkStart w:id="132" w:name="_Toc531013322"/>
      <w:bookmarkStart w:id="133" w:name="_Toc531013388"/>
      <w:bookmarkStart w:id="134" w:name="_Toc531013534"/>
      <w:bookmarkStart w:id="135" w:name="_Toc531072627"/>
      <w:bookmarkStart w:id="136" w:name="_Toc531073099"/>
      <w:bookmarkStart w:id="137" w:name="_Toc25231657"/>
      <w:bookmarkStart w:id="138" w:name="_Toc25331232"/>
      <w:bookmarkStart w:id="139" w:name="_Toc25331319"/>
      <w:bookmarkStart w:id="140" w:name="_Toc25331463"/>
      <w:bookmarkStart w:id="141" w:name="_Toc26780610"/>
      <w:bookmarkStart w:id="142" w:name="_Toc26793957"/>
      <w:bookmarkStart w:id="143" w:name="_Toc26794383"/>
      <w:bookmarkStart w:id="144" w:name="_Toc37172770"/>
      <w:bookmarkStart w:id="145" w:name="_Toc78280526"/>
      <w:bookmarkStart w:id="146" w:name="_Toc96589904"/>
      <w:bookmarkStart w:id="147" w:name="_Toc96589985"/>
      <w:r w:rsidRPr="00E927FB">
        <w:rPr>
          <w:rStyle w:val="3"/>
          <w:b/>
          <w:sz w:val="28"/>
          <w:szCs w:val="28"/>
        </w:rPr>
        <w:t xml:space="preserve">ВРП </w:t>
      </w:r>
      <w:r w:rsidRPr="00E927FB">
        <w:rPr>
          <w:rStyle w:val="3"/>
          <w:sz w:val="28"/>
          <w:szCs w:val="28"/>
        </w:rPr>
        <w:t>- В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r w:rsidRPr="00E927FB">
        <w:rPr>
          <w:b w:val="0"/>
          <w:sz w:val="28"/>
          <w:szCs w:val="28"/>
        </w:rPr>
        <w:t>аловой региональный продукт;</w:t>
      </w:r>
    </w:p>
    <w:p w:rsidR="00570BC3" w:rsidRPr="00E927FB" w:rsidRDefault="00570BC3" w:rsidP="00054410">
      <w:pPr>
        <w:pStyle w:val="30"/>
        <w:spacing w:after="0" w:line="240" w:lineRule="auto"/>
        <w:jc w:val="both"/>
        <w:outlineLvl w:val="9"/>
        <w:rPr>
          <w:rStyle w:val="3"/>
          <w:bCs/>
          <w:sz w:val="28"/>
          <w:szCs w:val="28"/>
        </w:rPr>
      </w:pPr>
      <w:bookmarkStart w:id="148" w:name="_Toc477249429"/>
      <w:bookmarkStart w:id="149" w:name="_Toc494439651"/>
      <w:bookmarkStart w:id="150" w:name="_Toc494441319"/>
      <w:bookmarkStart w:id="151" w:name="_Toc502061179"/>
      <w:bookmarkStart w:id="152" w:name="_Toc502062001"/>
      <w:bookmarkStart w:id="153" w:name="_Toc531013323"/>
      <w:bookmarkStart w:id="154" w:name="_Toc531013389"/>
      <w:bookmarkStart w:id="155" w:name="_Toc531013535"/>
      <w:bookmarkStart w:id="156" w:name="_Toc531072628"/>
      <w:bookmarkStart w:id="157" w:name="_Toc531073100"/>
      <w:bookmarkStart w:id="158" w:name="_Toc25231658"/>
      <w:bookmarkStart w:id="159" w:name="_Toc25331233"/>
      <w:bookmarkStart w:id="160" w:name="_Toc25331320"/>
      <w:bookmarkStart w:id="161" w:name="_Toc25331464"/>
      <w:bookmarkStart w:id="162" w:name="_Toc26780611"/>
      <w:bookmarkStart w:id="163" w:name="_Toc26793958"/>
      <w:bookmarkStart w:id="164" w:name="_Toc26794384"/>
      <w:bookmarkStart w:id="165" w:name="_Toc37172771"/>
      <w:bookmarkStart w:id="166" w:name="_Toc78280527"/>
      <w:bookmarkStart w:id="167" w:name="_Toc96589905"/>
      <w:bookmarkStart w:id="168" w:name="_Toc96589986"/>
      <w:r w:rsidRPr="00E927FB">
        <w:rPr>
          <w:rStyle w:val="3"/>
          <w:b/>
          <w:sz w:val="28"/>
          <w:szCs w:val="28"/>
        </w:rPr>
        <w:t>ОКТМО</w:t>
      </w:r>
      <w:r w:rsidRPr="00E927FB">
        <w:rPr>
          <w:rStyle w:val="3"/>
          <w:sz w:val="28"/>
          <w:szCs w:val="28"/>
        </w:rPr>
        <w:t xml:space="preserve"> – Общероссийский классификатор территорий муниципальных образований;</w:t>
      </w:r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:rsidR="00570BC3" w:rsidRPr="00E927FB" w:rsidRDefault="00570BC3" w:rsidP="00054410">
      <w:pPr>
        <w:pStyle w:val="30"/>
        <w:spacing w:after="0" w:line="240" w:lineRule="auto"/>
        <w:jc w:val="both"/>
        <w:outlineLvl w:val="9"/>
        <w:rPr>
          <w:rStyle w:val="3"/>
          <w:bCs/>
          <w:sz w:val="28"/>
          <w:szCs w:val="28"/>
        </w:rPr>
      </w:pPr>
      <w:bookmarkStart w:id="169" w:name="_Toc477249430"/>
      <w:bookmarkStart w:id="170" w:name="_Toc494439652"/>
      <w:bookmarkStart w:id="171" w:name="_Toc494441320"/>
      <w:bookmarkStart w:id="172" w:name="_Toc502061180"/>
      <w:bookmarkStart w:id="173" w:name="_Toc502062002"/>
      <w:bookmarkStart w:id="174" w:name="_Toc531013324"/>
      <w:bookmarkStart w:id="175" w:name="_Toc531013390"/>
      <w:bookmarkStart w:id="176" w:name="_Toc531013536"/>
      <w:bookmarkStart w:id="177" w:name="_Toc531072629"/>
      <w:bookmarkStart w:id="178" w:name="_Toc531073101"/>
      <w:bookmarkStart w:id="179" w:name="_Toc25231659"/>
      <w:bookmarkStart w:id="180" w:name="_Toc25331234"/>
      <w:bookmarkStart w:id="181" w:name="_Toc25331321"/>
      <w:bookmarkStart w:id="182" w:name="_Toc25331465"/>
      <w:bookmarkStart w:id="183" w:name="_Toc26780612"/>
      <w:bookmarkStart w:id="184" w:name="_Toc26793959"/>
      <w:bookmarkStart w:id="185" w:name="_Toc26794385"/>
      <w:bookmarkStart w:id="186" w:name="_Toc37172772"/>
      <w:bookmarkStart w:id="187" w:name="_Toc78280528"/>
      <w:bookmarkStart w:id="188" w:name="_Toc96589906"/>
      <w:bookmarkStart w:id="189" w:name="_Toc96589987"/>
      <w:r w:rsidRPr="00E927FB">
        <w:rPr>
          <w:rStyle w:val="3"/>
          <w:b/>
          <w:sz w:val="28"/>
          <w:szCs w:val="28"/>
        </w:rPr>
        <w:t>НДФЛ</w:t>
      </w:r>
      <w:r w:rsidRPr="00E927FB">
        <w:rPr>
          <w:rStyle w:val="3"/>
          <w:sz w:val="28"/>
          <w:szCs w:val="28"/>
        </w:rPr>
        <w:t xml:space="preserve"> – Налог на доходы физических лиц;</w:t>
      </w:r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:rsidR="00570BC3" w:rsidRPr="00E927FB" w:rsidRDefault="00570BC3" w:rsidP="00054410">
      <w:pPr>
        <w:pStyle w:val="30"/>
        <w:spacing w:after="0" w:line="240" w:lineRule="auto"/>
        <w:jc w:val="both"/>
        <w:outlineLvl w:val="9"/>
        <w:rPr>
          <w:rStyle w:val="3"/>
          <w:bCs/>
          <w:sz w:val="28"/>
          <w:szCs w:val="28"/>
        </w:rPr>
      </w:pPr>
      <w:bookmarkStart w:id="190" w:name="_Toc477249431"/>
      <w:bookmarkStart w:id="191" w:name="_Toc494439653"/>
      <w:bookmarkStart w:id="192" w:name="_Toc494441321"/>
      <w:bookmarkStart w:id="193" w:name="_Toc502061181"/>
      <w:bookmarkStart w:id="194" w:name="_Toc502062003"/>
      <w:bookmarkStart w:id="195" w:name="_Toc531013325"/>
      <w:bookmarkStart w:id="196" w:name="_Toc531013391"/>
      <w:bookmarkStart w:id="197" w:name="_Toc531013537"/>
      <w:bookmarkStart w:id="198" w:name="_Toc531072630"/>
      <w:bookmarkStart w:id="199" w:name="_Toc531073102"/>
      <w:bookmarkStart w:id="200" w:name="_Toc25231660"/>
      <w:bookmarkStart w:id="201" w:name="_Toc25331235"/>
      <w:bookmarkStart w:id="202" w:name="_Toc25331322"/>
      <w:bookmarkStart w:id="203" w:name="_Toc25331466"/>
      <w:bookmarkStart w:id="204" w:name="_Toc26780613"/>
      <w:bookmarkStart w:id="205" w:name="_Toc26793960"/>
      <w:bookmarkStart w:id="206" w:name="_Toc26794386"/>
      <w:bookmarkStart w:id="207" w:name="_Toc37172773"/>
      <w:bookmarkStart w:id="208" w:name="_Toc78280529"/>
      <w:bookmarkStart w:id="209" w:name="_Toc96589907"/>
      <w:bookmarkStart w:id="210" w:name="_Toc96589988"/>
      <w:r w:rsidRPr="00E927FB">
        <w:rPr>
          <w:rStyle w:val="3"/>
          <w:b/>
          <w:sz w:val="28"/>
          <w:szCs w:val="28"/>
        </w:rPr>
        <w:t>УСН</w:t>
      </w:r>
      <w:r w:rsidRPr="00E927FB">
        <w:rPr>
          <w:rStyle w:val="3"/>
          <w:sz w:val="28"/>
          <w:szCs w:val="28"/>
        </w:rPr>
        <w:t xml:space="preserve"> - Налог, уплачиваемый в связи с применением упрощенной системы налогообложения;</w:t>
      </w:r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 w:rsidR="00570BC3" w:rsidRPr="00E927FB" w:rsidRDefault="00570BC3" w:rsidP="00054410">
      <w:pPr>
        <w:pStyle w:val="30"/>
        <w:spacing w:after="0" w:line="240" w:lineRule="auto"/>
        <w:jc w:val="both"/>
        <w:outlineLvl w:val="9"/>
        <w:rPr>
          <w:rStyle w:val="3"/>
          <w:bCs/>
          <w:sz w:val="28"/>
          <w:szCs w:val="28"/>
        </w:rPr>
      </w:pPr>
      <w:bookmarkStart w:id="211" w:name="_Toc477249432"/>
      <w:bookmarkStart w:id="212" w:name="_Toc494439654"/>
      <w:bookmarkStart w:id="213" w:name="_Toc494441322"/>
      <w:bookmarkStart w:id="214" w:name="_Toc502061182"/>
      <w:bookmarkStart w:id="215" w:name="_Toc502062004"/>
      <w:bookmarkStart w:id="216" w:name="_Toc531013326"/>
      <w:bookmarkStart w:id="217" w:name="_Toc531013392"/>
      <w:bookmarkStart w:id="218" w:name="_Toc531013538"/>
      <w:bookmarkStart w:id="219" w:name="_Toc531072631"/>
      <w:bookmarkStart w:id="220" w:name="_Toc531073103"/>
      <w:bookmarkStart w:id="221" w:name="_Toc25231661"/>
      <w:bookmarkStart w:id="222" w:name="_Toc25331236"/>
      <w:bookmarkStart w:id="223" w:name="_Toc25331323"/>
      <w:bookmarkStart w:id="224" w:name="_Toc25331467"/>
      <w:bookmarkStart w:id="225" w:name="_Toc26780614"/>
      <w:bookmarkStart w:id="226" w:name="_Toc26793961"/>
      <w:bookmarkStart w:id="227" w:name="_Toc26794387"/>
      <w:bookmarkStart w:id="228" w:name="_Toc37172774"/>
      <w:bookmarkStart w:id="229" w:name="_Toc78280530"/>
      <w:bookmarkStart w:id="230" w:name="_Toc96589908"/>
      <w:bookmarkStart w:id="231" w:name="_Toc96589989"/>
      <w:r w:rsidRPr="00E927FB">
        <w:rPr>
          <w:rStyle w:val="3"/>
          <w:b/>
          <w:sz w:val="28"/>
          <w:szCs w:val="28"/>
        </w:rPr>
        <w:t>ЕНВД</w:t>
      </w:r>
      <w:r w:rsidRPr="00E927FB">
        <w:rPr>
          <w:rStyle w:val="3"/>
          <w:sz w:val="28"/>
          <w:szCs w:val="28"/>
        </w:rPr>
        <w:t xml:space="preserve"> – Единый налог на вмененный доход;</w:t>
      </w:r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</w:p>
    <w:p w:rsidR="00570BC3" w:rsidRPr="00E927FB" w:rsidRDefault="00570BC3" w:rsidP="00054410">
      <w:pPr>
        <w:pStyle w:val="30"/>
        <w:spacing w:after="0" w:line="240" w:lineRule="auto"/>
        <w:jc w:val="both"/>
        <w:outlineLvl w:val="9"/>
        <w:rPr>
          <w:rStyle w:val="3"/>
          <w:bCs/>
          <w:sz w:val="28"/>
          <w:szCs w:val="28"/>
        </w:rPr>
      </w:pPr>
      <w:bookmarkStart w:id="232" w:name="_Toc477249433"/>
      <w:bookmarkStart w:id="233" w:name="_Toc494439655"/>
      <w:bookmarkStart w:id="234" w:name="_Toc494441323"/>
      <w:bookmarkStart w:id="235" w:name="_Toc502061183"/>
      <w:bookmarkStart w:id="236" w:name="_Toc502062005"/>
      <w:bookmarkStart w:id="237" w:name="_Toc531013327"/>
      <w:bookmarkStart w:id="238" w:name="_Toc531013393"/>
      <w:bookmarkStart w:id="239" w:name="_Toc531013539"/>
      <w:bookmarkStart w:id="240" w:name="_Toc531072632"/>
      <w:bookmarkStart w:id="241" w:name="_Toc531073104"/>
      <w:bookmarkStart w:id="242" w:name="_Toc25231662"/>
      <w:bookmarkStart w:id="243" w:name="_Toc25331237"/>
      <w:bookmarkStart w:id="244" w:name="_Toc25331324"/>
      <w:bookmarkStart w:id="245" w:name="_Toc25331468"/>
      <w:bookmarkStart w:id="246" w:name="_Toc26780615"/>
      <w:bookmarkStart w:id="247" w:name="_Toc26793962"/>
      <w:bookmarkStart w:id="248" w:name="_Toc26794388"/>
      <w:bookmarkStart w:id="249" w:name="_Toc37172775"/>
      <w:bookmarkStart w:id="250" w:name="_Toc78280531"/>
      <w:bookmarkStart w:id="251" w:name="_Toc96589909"/>
      <w:bookmarkStart w:id="252" w:name="_Toc96589990"/>
      <w:r w:rsidRPr="00E927FB">
        <w:rPr>
          <w:rStyle w:val="3"/>
          <w:b/>
          <w:sz w:val="28"/>
          <w:szCs w:val="28"/>
        </w:rPr>
        <w:t>ЕСХН</w:t>
      </w:r>
      <w:r w:rsidRPr="00E927FB">
        <w:rPr>
          <w:rStyle w:val="3"/>
          <w:sz w:val="28"/>
          <w:szCs w:val="28"/>
        </w:rPr>
        <w:t xml:space="preserve"> - Единый сельскохозяйственный налог;</w:t>
      </w:r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</w:p>
    <w:p w:rsidR="00570BC3" w:rsidRPr="00E927FB" w:rsidRDefault="00570BC3" w:rsidP="00054410">
      <w:pPr>
        <w:pStyle w:val="30"/>
        <w:spacing w:after="0" w:line="240" w:lineRule="auto"/>
        <w:jc w:val="both"/>
        <w:outlineLvl w:val="9"/>
        <w:rPr>
          <w:rStyle w:val="3"/>
          <w:bCs/>
          <w:sz w:val="28"/>
          <w:szCs w:val="28"/>
        </w:rPr>
      </w:pPr>
      <w:bookmarkStart w:id="253" w:name="_Toc477249434"/>
      <w:bookmarkStart w:id="254" w:name="_Toc494439656"/>
      <w:bookmarkStart w:id="255" w:name="_Toc494441324"/>
      <w:bookmarkStart w:id="256" w:name="_Toc502061184"/>
      <w:bookmarkStart w:id="257" w:name="_Toc502062006"/>
      <w:bookmarkStart w:id="258" w:name="_Toc531013328"/>
      <w:bookmarkStart w:id="259" w:name="_Toc531013394"/>
      <w:bookmarkStart w:id="260" w:name="_Toc531013540"/>
      <w:bookmarkStart w:id="261" w:name="_Toc531073105"/>
      <w:bookmarkStart w:id="262" w:name="_Toc25231663"/>
      <w:bookmarkStart w:id="263" w:name="_Toc25331238"/>
      <w:bookmarkStart w:id="264" w:name="_Toc25331325"/>
      <w:bookmarkStart w:id="265" w:name="_Toc25331469"/>
      <w:bookmarkStart w:id="266" w:name="_Toc26780616"/>
      <w:bookmarkStart w:id="267" w:name="_Toc26793963"/>
      <w:bookmarkStart w:id="268" w:name="_Toc26794389"/>
      <w:bookmarkStart w:id="269" w:name="_Toc37172776"/>
      <w:bookmarkStart w:id="270" w:name="_Toc78280532"/>
      <w:bookmarkStart w:id="271" w:name="_Toc96589910"/>
      <w:bookmarkStart w:id="272" w:name="_Toc96589991"/>
      <w:r w:rsidRPr="00E927FB">
        <w:rPr>
          <w:rStyle w:val="3"/>
          <w:b/>
          <w:sz w:val="28"/>
          <w:szCs w:val="28"/>
        </w:rPr>
        <w:t>ПСН</w:t>
      </w:r>
      <w:r w:rsidRPr="00E927FB">
        <w:rPr>
          <w:rStyle w:val="3"/>
          <w:sz w:val="28"/>
          <w:szCs w:val="28"/>
        </w:rPr>
        <w:t xml:space="preserve"> - Налог, взимаемый в связи с применением патентной системы налогообложения</w:t>
      </w:r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r w:rsidRPr="00E927FB">
        <w:rPr>
          <w:rStyle w:val="3"/>
          <w:sz w:val="28"/>
          <w:szCs w:val="28"/>
        </w:rPr>
        <w:t>;</w:t>
      </w:r>
      <w:bookmarkEnd w:id="270"/>
      <w:bookmarkEnd w:id="271"/>
      <w:bookmarkEnd w:id="272"/>
    </w:p>
    <w:p w:rsidR="00CC497E" w:rsidRPr="00E927FB" w:rsidRDefault="00570BC3" w:rsidP="00CC497E">
      <w:pPr>
        <w:pStyle w:val="30"/>
        <w:spacing w:after="0" w:line="240" w:lineRule="auto"/>
        <w:jc w:val="both"/>
        <w:outlineLvl w:val="9"/>
        <w:rPr>
          <w:rStyle w:val="3"/>
          <w:sz w:val="28"/>
          <w:szCs w:val="28"/>
        </w:rPr>
      </w:pPr>
      <w:r w:rsidRPr="00E927FB">
        <w:rPr>
          <w:sz w:val="28"/>
          <w:szCs w:val="28"/>
        </w:rPr>
        <w:t>НПД</w:t>
      </w:r>
      <w:r w:rsidRPr="00E927FB">
        <w:rPr>
          <w:b w:val="0"/>
          <w:sz w:val="28"/>
          <w:szCs w:val="28"/>
        </w:rPr>
        <w:t xml:space="preserve"> - </w:t>
      </w:r>
      <w:r w:rsidRPr="00E927FB">
        <w:rPr>
          <w:rStyle w:val="3"/>
          <w:sz w:val="28"/>
          <w:szCs w:val="28"/>
        </w:rPr>
        <w:t>Налог на профессиональный доход.</w:t>
      </w:r>
    </w:p>
    <w:p w:rsidR="00CC497E" w:rsidRPr="00E927FB" w:rsidRDefault="00CC497E" w:rsidP="00CC497E">
      <w:pPr>
        <w:pStyle w:val="30"/>
        <w:spacing w:after="0" w:line="240" w:lineRule="auto"/>
        <w:jc w:val="both"/>
        <w:outlineLvl w:val="9"/>
        <w:rPr>
          <w:b w:val="0"/>
          <w:sz w:val="28"/>
          <w:szCs w:val="28"/>
          <w:lang w:eastAsia="ru-RU"/>
        </w:rPr>
      </w:pPr>
      <w:r w:rsidRPr="00E927FB">
        <w:rPr>
          <w:sz w:val="28"/>
          <w:szCs w:val="28"/>
          <w:lang w:eastAsia="ru-RU"/>
        </w:rPr>
        <w:t xml:space="preserve">Госпошлина </w:t>
      </w:r>
      <w:r w:rsidRPr="00E927FB">
        <w:rPr>
          <w:b w:val="0"/>
          <w:sz w:val="28"/>
          <w:szCs w:val="28"/>
          <w:lang w:eastAsia="ru-RU"/>
        </w:rPr>
        <w:t>– государственная пошлина;</w:t>
      </w:r>
    </w:p>
    <w:p w:rsidR="00415E49" w:rsidRPr="00E927FB" w:rsidRDefault="00415E49" w:rsidP="00415E49">
      <w:pPr>
        <w:pStyle w:val="30"/>
        <w:spacing w:after="0" w:line="240" w:lineRule="auto"/>
        <w:jc w:val="both"/>
        <w:outlineLvl w:val="9"/>
        <w:rPr>
          <w:sz w:val="28"/>
          <w:szCs w:val="28"/>
          <w:lang w:eastAsia="ru-RU"/>
        </w:rPr>
      </w:pPr>
      <w:r w:rsidRPr="00E927FB">
        <w:rPr>
          <w:sz w:val="28"/>
          <w:szCs w:val="28"/>
          <w:lang w:eastAsia="ru-RU"/>
        </w:rPr>
        <w:t xml:space="preserve">ИПЦ – </w:t>
      </w:r>
      <w:r w:rsidRPr="00E927FB">
        <w:rPr>
          <w:b w:val="0"/>
          <w:sz w:val="28"/>
          <w:szCs w:val="28"/>
          <w:lang w:eastAsia="ru-RU"/>
        </w:rPr>
        <w:t>индекс потребительских цен;</w:t>
      </w:r>
      <w:r w:rsidRPr="00E927FB">
        <w:rPr>
          <w:sz w:val="28"/>
          <w:szCs w:val="28"/>
          <w:lang w:eastAsia="ru-RU"/>
        </w:rPr>
        <w:t xml:space="preserve"> </w:t>
      </w:r>
    </w:p>
    <w:p w:rsidR="00415E49" w:rsidRPr="00E927FB" w:rsidRDefault="00415E49" w:rsidP="00415E49">
      <w:pPr>
        <w:pStyle w:val="30"/>
        <w:spacing w:after="0" w:line="240" w:lineRule="auto"/>
        <w:jc w:val="both"/>
        <w:outlineLvl w:val="9"/>
        <w:rPr>
          <w:sz w:val="28"/>
          <w:szCs w:val="28"/>
          <w:lang w:eastAsia="ru-RU"/>
        </w:rPr>
      </w:pPr>
      <w:r w:rsidRPr="00E927FB">
        <w:rPr>
          <w:sz w:val="28"/>
          <w:szCs w:val="28"/>
          <w:lang w:eastAsia="ru-RU"/>
        </w:rPr>
        <w:t xml:space="preserve">КБК </w:t>
      </w:r>
      <w:r w:rsidRPr="00E927FB">
        <w:rPr>
          <w:b w:val="0"/>
          <w:sz w:val="28"/>
          <w:szCs w:val="28"/>
          <w:lang w:eastAsia="ru-RU"/>
        </w:rPr>
        <w:t>– код бюджетной классификации</w:t>
      </w:r>
      <w:r w:rsidRPr="00E927FB">
        <w:rPr>
          <w:sz w:val="28"/>
          <w:szCs w:val="28"/>
          <w:lang w:eastAsia="ru-RU"/>
        </w:rPr>
        <w:t xml:space="preserve">; </w:t>
      </w:r>
    </w:p>
    <w:p w:rsidR="00415E49" w:rsidRPr="00E927FB" w:rsidRDefault="00415E49" w:rsidP="00415E49">
      <w:pPr>
        <w:pStyle w:val="30"/>
        <w:spacing w:after="0" w:line="240" w:lineRule="auto"/>
        <w:jc w:val="both"/>
        <w:outlineLvl w:val="9"/>
        <w:rPr>
          <w:sz w:val="28"/>
          <w:szCs w:val="28"/>
          <w:lang w:eastAsia="ru-RU"/>
        </w:rPr>
      </w:pPr>
      <w:r w:rsidRPr="00E927FB">
        <w:rPr>
          <w:sz w:val="28"/>
          <w:szCs w:val="28"/>
          <w:lang w:eastAsia="ru-RU"/>
        </w:rPr>
        <w:t xml:space="preserve">ВБР – </w:t>
      </w:r>
      <w:r w:rsidRPr="00E927FB">
        <w:rPr>
          <w:b w:val="0"/>
          <w:sz w:val="28"/>
          <w:szCs w:val="28"/>
          <w:lang w:eastAsia="ru-RU"/>
        </w:rPr>
        <w:t>водно-биологические ресурсы</w:t>
      </w:r>
      <w:r w:rsidRPr="00E927FB">
        <w:rPr>
          <w:sz w:val="28"/>
          <w:szCs w:val="28"/>
          <w:lang w:eastAsia="ru-RU"/>
        </w:rPr>
        <w:t>;</w:t>
      </w:r>
    </w:p>
    <w:p w:rsidR="00415E49" w:rsidRPr="00E927FB" w:rsidRDefault="00415E49" w:rsidP="00415E49">
      <w:pPr>
        <w:pStyle w:val="30"/>
        <w:spacing w:after="0" w:line="240" w:lineRule="auto"/>
        <w:jc w:val="both"/>
        <w:outlineLvl w:val="9"/>
        <w:rPr>
          <w:b w:val="0"/>
          <w:sz w:val="28"/>
          <w:szCs w:val="28"/>
          <w:lang w:eastAsia="ru-RU"/>
        </w:rPr>
      </w:pPr>
      <w:r w:rsidRPr="00E927FB">
        <w:rPr>
          <w:sz w:val="28"/>
          <w:szCs w:val="28"/>
          <w:lang w:eastAsia="ru-RU"/>
        </w:rPr>
        <w:t xml:space="preserve">ФЗП – </w:t>
      </w:r>
      <w:r w:rsidRPr="00E927FB">
        <w:rPr>
          <w:b w:val="0"/>
          <w:sz w:val="28"/>
          <w:szCs w:val="28"/>
          <w:lang w:eastAsia="ru-RU"/>
        </w:rPr>
        <w:t>фонд заработной платы;</w:t>
      </w:r>
    </w:p>
    <w:p w:rsidR="0006665B" w:rsidRPr="00E927FB" w:rsidRDefault="00123BF1" w:rsidP="00054410">
      <w:pPr>
        <w:pStyle w:val="30"/>
        <w:spacing w:after="0" w:line="240" w:lineRule="auto"/>
        <w:jc w:val="both"/>
        <w:outlineLvl w:val="9"/>
        <w:rPr>
          <w:b w:val="0"/>
          <w:sz w:val="28"/>
          <w:szCs w:val="28"/>
          <w:shd w:val="clear" w:color="auto" w:fill="FFFFFF"/>
        </w:rPr>
      </w:pPr>
      <w:r w:rsidRPr="00E927FB">
        <w:rPr>
          <w:sz w:val="28"/>
          <w:szCs w:val="28"/>
          <w:lang w:eastAsia="ru-RU"/>
        </w:rPr>
        <w:t>о</w:t>
      </w:r>
      <w:r w:rsidR="0006665B" w:rsidRPr="00E927FB">
        <w:rPr>
          <w:sz w:val="28"/>
          <w:szCs w:val="28"/>
          <w:lang w:eastAsia="ru-RU"/>
        </w:rPr>
        <w:t>тчет 1-НМ</w:t>
      </w:r>
      <w:r w:rsidR="0006665B" w:rsidRPr="00E927FB">
        <w:rPr>
          <w:b w:val="0"/>
          <w:sz w:val="28"/>
          <w:szCs w:val="28"/>
          <w:lang w:eastAsia="ru-RU"/>
        </w:rPr>
        <w:t xml:space="preserve"> – статистическая налоговая отчетность по форме № 1-НМ «</w:t>
      </w:r>
      <w:r w:rsidR="00675BF4" w:rsidRPr="00E927FB">
        <w:rPr>
          <w:b w:val="0"/>
          <w:sz w:val="28"/>
          <w:szCs w:val="28"/>
          <w:lang w:eastAsia="ru-RU"/>
        </w:rPr>
        <w:t xml:space="preserve">Отчет о начислении и поступлении налогов, сборов, страховых взносов и иных </w:t>
      </w:r>
      <w:r w:rsidR="00675BF4" w:rsidRPr="00E927FB">
        <w:rPr>
          <w:b w:val="0"/>
          <w:sz w:val="28"/>
          <w:szCs w:val="28"/>
          <w:lang w:eastAsia="ru-RU"/>
        </w:rPr>
        <w:lastRenderedPageBreak/>
        <w:t>обязательных платежей в бюджетную систему Российской Федерации»</w:t>
      </w:r>
      <w:r w:rsidR="00842B96" w:rsidRPr="00E927FB">
        <w:rPr>
          <w:b w:val="0"/>
          <w:sz w:val="28"/>
          <w:szCs w:val="28"/>
          <w:lang w:eastAsia="ru-RU"/>
        </w:rPr>
        <w:t>;</w:t>
      </w:r>
    </w:p>
    <w:p w:rsidR="00444F85" w:rsidRPr="00E927FB" w:rsidRDefault="00123BF1" w:rsidP="000544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C501CC" w:rsidRPr="00E92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тч</w:t>
      </w:r>
      <w:r w:rsidRPr="00E92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C501CC" w:rsidRPr="00E92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 4-НМ</w:t>
      </w:r>
      <w:r w:rsidR="00C501CC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2B96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статистическая налоговая отче</w:t>
      </w:r>
      <w:r w:rsidR="00C501CC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E927FB" w:rsidRDefault="00123BF1" w:rsidP="000544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5-П</w:t>
      </w:r>
      <w:r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статистическая налоговая отчетность по форме </w:t>
      </w:r>
      <w:r w:rsidR="00104478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E85AA2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</w:t>
      </w:r>
      <w:r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5-П «Отчет о налоговой базе и структуре начислений по налогу на прибыль организаций»;</w:t>
      </w:r>
    </w:p>
    <w:p w:rsidR="00444F85" w:rsidRPr="00E927FB" w:rsidRDefault="00444F85" w:rsidP="00054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5</w:t>
      </w:r>
      <w:r w:rsidR="00517E76" w:rsidRPr="00E92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Pr="00E92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КГНМ</w:t>
      </w:r>
      <w:r w:rsidR="00517E76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054410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7E76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статистическая налоговая отчетность по форме № 5-КГНМ </w:t>
      </w:r>
      <w:r w:rsidR="00517E76" w:rsidRPr="00E927FB">
        <w:rPr>
          <w:rFonts w:ascii="Times New Roman" w:eastAsia="Times New Roman" w:hAnsi="Times New Roman" w:cs="Times New Roman"/>
          <w:sz w:val="28"/>
          <w:szCs w:val="28"/>
        </w:rPr>
        <w:t>«О налоговой базе и сумме исчисленного консолидированными группами налогоплательщиков налога на прибыль организаций, зачисляемого в бюджет субъекта РФ»;</w:t>
      </w:r>
    </w:p>
    <w:p w:rsidR="004C6D5A" w:rsidRPr="00E927FB" w:rsidRDefault="004C6D5A" w:rsidP="000544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7FB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5-ПМ </w:t>
      </w:r>
      <w:r w:rsidR="002C39D5" w:rsidRPr="00E927FB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="002C39D5" w:rsidRPr="00E927FB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статистическая налоговая отчетность по форме № 5-ПМ </w:t>
      </w:r>
      <w:r w:rsidR="003E3147" w:rsidRPr="00E927FB">
        <w:rPr>
          <w:rFonts w:ascii="Times New Roman" w:eastAsia="Times New Roman" w:hAnsi="Times New Roman" w:cs="Times New Roman"/>
          <w:sz w:val="28"/>
          <w:szCs w:val="28"/>
        </w:rPr>
        <w:t>«О налоговой базе и структуре начислений по налогу на прибыль организаций, зачисляемому в бюджет субъекта РФ»;</w:t>
      </w:r>
    </w:p>
    <w:p w:rsidR="00123BF1" w:rsidRPr="00E927FB" w:rsidRDefault="00123BF1" w:rsidP="000544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7FB">
        <w:rPr>
          <w:rFonts w:ascii="Times New Roman" w:hAnsi="Times New Roman" w:cs="Times New Roman"/>
          <w:b/>
          <w:sz w:val="28"/>
          <w:szCs w:val="28"/>
        </w:rPr>
        <w:t>отчет 5-НДФЛ</w:t>
      </w:r>
      <w:r w:rsidRPr="00E927FB">
        <w:rPr>
          <w:rFonts w:ascii="Times New Roman" w:hAnsi="Times New Roman" w:cs="Times New Roman"/>
          <w:sz w:val="28"/>
          <w:szCs w:val="28"/>
        </w:rPr>
        <w:t xml:space="preserve"> </w:t>
      </w:r>
      <w:r w:rsidR="00842B96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статистическая налоговая отче</w:t>
      </w:r>
      <w:r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104478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E85AA2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</w:t>
      </w:r>
      <w:r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5-НДФЛ «Отчет о налоговой базе и структуре начислений по налогу на доходы физических лиц, уде</w:t>
      </w:r>
      <w:r w:rsidR="00842B96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рживаемому налоговыми агентами»;</w:t>
      </w:r>
      <w:r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23BF1" w:rsidRPr="00E927FB" w:rsidRDefault="00123BF1" w:rsidP="0005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FB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8F3D25" w:rsidRPr="00E927FB">
        <w:rPr>
          <w:rFonts w:ascii="Times New Roman" w:hAnsi="Times New Roman" w:cs="Times New Roman"/>
          <w:b/>
          <w:sz w:val="28"/>
          <w:szCs w:val="28"/>
        </w:rPr>
        <w:t>1</w:t>
      </w:r>
      <w:r w:rsidRPr="00E927FB">
        <w:rPr>
          <w:rFonts w:ascii="Times New Roman" w:hAnsi="Times New Roman" w:cs="Times New Roman"/>
          <w:b/>
          <w:sz w:val="28"/>
          <w:szCs w:val="28"/>
        </w:rPr>
        <w:t>-ДДК</w:t>
      </w:r>
      <w:r w:rsidRPr="00E927FB">
        <w:rPr>
          <w:rFonts w:ascii="Times New Roman" w:hAnsi="Times New Roman" w:cs="Times New Roman"/>
          <w:sz w:val="28"/>
          <w:szCs w:val="28"/>
        </w:rPr>
        <w:t xml:space="preserve"> </w:t>
      </w:r>
      <w:r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842B96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статистическая налоговая отче</w:t>
      </w:r>
      <w:r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104478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E85AA2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</w:t>
      </w:r>
      <w:r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1-ДДК «Отчет о декларировании доходов физическими лицами»</w:t>
      </w:r>
      <w:r w:rsidR="00842B96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23BF1" w:rsidRPr="00E927FB" w:rsidRDefault="00123BF1" w:rsidP="000544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5-АЛ</w:t>
      </w:r>
      <w:r w:rsidR="00842B96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статистическая налоговая отче</w:t>
      </w:r>
      <w:r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Pr="00E927FB" w:rsidRDefault="00054410" w:rsidP="000544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123BF1" w:rsidRPr="00E92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тчет 5-МН</w:t>
      </w:r>
      <w:r w:rsidR="00842B96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статистическая налоговая отче</w:t>
      </w:r>
      <w:r w:rsidR="00123BF1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тность по форме № 5-МН «Отчет о налоговой базе и структуре начислений по местным налогам»;</w:t>
      </w:r>
    </w:p>
    <w:p w:rsidR="00123BF1" w:rsidRPr="00E927FB" w:rsidRDefault="00123BF1" w:rsidP="000544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5-НИО</w:t>
      </w:r>
      <w:r w:rsidR="00842B96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статистическая налоговая отче</w:t>
      </w:r>
      <w:r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104478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5-НИО «Отчет о налоговой базе и структуре начислений по налогу на имущество организаций»</w:t>
      </w:r>
      <w:r w:rsidR="00842B96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23BF1" w:rsidRPr="00E927FB" w:rsidRDefault="00123BF1" w:rsidP="000544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5-ТН</w:t>
      </w:r>
      <w:r w:rsidR="00842B96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статистическая налоговая отче</w:t>
      </w:r>
      <w:r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тность по форме № 5-ТН «Отчет о налоговой базе и структуре начи</w:t>
      </w:r>
      <w:r w:rsidR="00842B96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слений по транспортному налогу»;</w:t>
      </w:r>
    </w:p>
    <w:p w:rsidR="00123BF1" w:rsidRPr="00E927FB" w:rsidRDefault="00123BF1" w:rsidP="000544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5-ИБ</w:t>
      </w:r>
      <w:r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статистическая налоговая отчетность по форме № </w:t>
      </w:r>
      <w:r w:rsidR="00842B96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5-ИБ «Отче</w:t>
      </w:r>
      <w:r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:rsidR="00712FD8" w:rsidRPr="00E927FB" w:rsidRDefault="00123BF1" w:rsidP="000544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5A33C5" w:rsidRPr="00E92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тч</w:t>
      </w:r>
      <w:r w:rsidRPr="00E92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5A33C5" w:rsidRPr="00E92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 5-НДПИ</w:t>
      </w:r>
      <w:r w:rsidR="00842B96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статистическая налоговая отче</w:t>
      </w:r>
      <w:r w:rsidR="005A33C5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</w:t>
      </w:r>
      <w:r w:rsidR="00842B96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форме </w:t>
      </w:r>
      <w:r w:rsidR="00104478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842B96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5-НДПИ «Отче</w:t>
      </w:r>
      <w:r w:rsidR="005A33C5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9A022C" w:rsidRPr="00E927FB" w:rsidRDefault="00F609E1" w:rsidP="000544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7FB">
        <w:rPr>
          <w:rFonts w:ascii="Times New Roman" w:hAnsi="Times New Roman" w:cs="Times New Roman"/>
          <w:b/>
          <w:sz w:val="28"/>
          <w:szCs w:val="28"/>
        </w:rPr>
        <w:t>отчет 5-ЖМ</w:t>
      </w:r>
      <w:r w:rsidRPr="00E927FB">
        <w:rPr>
          <w:rFonts w:ascii="Times New Roman" w:hAnsi="Times New Roman" w:cs="Times New Roman"/>
          <w:sz w:val="28"/>
          <w:szCs w:val="28"/>
        </w:rPr>
        <w:t xml:space="preserve"> </w:t>
      </w:r>
      <w:r w:rsidR="00842B96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статистическая налоговая отче</w:t>
      </w:r>
      <w:r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E85AA2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5-ЖМ</w:t>
      </w:r>
      <w:r w:rsidR="00886894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</w:t>
      </w:r>
      <w:r w:rsidR="004C0DF9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тчет о</w:t>
      </w:r>
      <w:r w:rsidR="00886894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609E1" w:rsidRPr="00E927FB" w:rsidRDefault="000D74A0" w:rsidP="000544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7FB">
        <w:rPr>
          <w:rFonts w:ascii="Times New Roman" w:hAnsi="Times New Roman" w:cs="Times New Roman"/>
          <w:b/>
          <w:sz w:val="28"/>
          <w:szCs w:val="28"/>
        </w:rPr>
        <w:t>отчет 5-ВБР</w:t>
      </w:r>
      <w:r w:rsidRPr="00E927FB">
        <w:rPr>
          <w:rFonts w:ascii="Times New Roman" w:hAnsi="Times New Roman" w:cs="Times New Roman"/>
          <w:sz w:val="28"/>
          <w:szCs w:val="28"/>
        </w:rPr>
        <w:t xml:space="preserve"> </w:t>
      </w:r>
      <w:r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842B96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статистическая налоговая отче</w:t>
      </w:r>
      <w:r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E85AA2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5-ВБР «О</w:t>
      </w:r>
      <w:r w:rsidR="004C0DF9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тчет о</w:t>
      </w:r>
      <w:r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70FF8" w:rsidRPr="00BF46CE" w:rsidRDefault="00123BF1" w:rsidP="000544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712FD8" w:rsidRPr="00E92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тчет ВП</w:t>
      </w:r>
      <w:r w:rsidR="00712FD8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842B96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статистическая налоговая отчетность по форме № ВП </w:t>
      </w:r>
      <w:r w:rsidR="00712FD8"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E92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одательства о налогах и сборах».</w:t>
      </w:r>
    </w:p>
    <w:sectPr w:rsidR="00370FF8" w:rsidRPr="00BF46CE" w:rsidSect="00586E63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426" w:rsidRDefault="00331426" w:rsidP="00104478">
      <w:pPr>
        <w:spacing w:after="0" w:line="240" w:lineRule="auto"/>
      </w:pPr>
      <w:r>
        <w:separator/>
      </w:r>
    </w:p>
  </w:endnote>
  <w:endnote w:type="continuationSeparator" w:id="0">
    <w:p w:rsidR="00331426" w:rsidRDefault="00331426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426" w:rsidRDefault="00331426" w:rsidP="00104478">
      <w:pPr>
        <w:spacing w:after="0" w:line="240" w:lineRule="auto"/>
      </w:pPr>
      <w:r>
        <w:separator/>
      </w:r>
    </w:p>
  </w:footnote>
  <w:footnote w:type="continuationSeparator" w:id="0">
    <w:p w:rsidR="00331426" w:rsidRDefault="00331426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569482"/>
      <w:docPartObj>
        <w:docPartGallery w:val="Page Numbers (Top of Page)"/>
        <w:docPartUnique/>
      </w:docPartObj>
    </w:sdtPr>
    <w:sdtEndPr/>
    <w:sdtContent>
      <w:p w:rsidR="00B3386C" w:rsidRDefault="00B3386C" w:rsidP="00B338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0F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5BFB"/>
    <w:multiLevelType w:val="multilevel"/>
    <w:tmpl w:val="CEB808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54410"/>
    <w:rsid w:val="0006665B"/>
    <w:rsid w:val="000D70F8"/>
    <w:rsid w:val="000D74A0"/>
    <w:rsid w:val="00104478"/>
    <w:rsid w:val="00123BF1"/>
    <w:rsid w:val="0018007D"/>
    <w:rsid w:val="00187C75"/>
    <w:rsid w:val="001A3EA1"/>
    <w:rsid w:val="001B414C"/>
    <w:rsid w:val="001C0CBF"/>
    <w:rsid w:val="001E360E"/>
    <w:rsid w:val="0026617D"/>
    <w:rsid w:val="002C39D5"/>
    <w:rsid w:val="002E361F"/>
    <w:rsid w:val="00316E4C"/>
    <w:rsid w:val="00326525"/>
    <w:rsid w:val="00331426"/>
    <w:rsid w:val="00361086"/>
    <w:rsid w:val="00370FF8"/>
    <w:rsid w:val="003B3B0D"/>
    <w:rsid w:val="003C1D19"/>
    <w:rsid w:val="003C4031"/>
    <w:rsid w:val="003D6C4D"/>
    <w:rsid w:val="003E3147"/>
    <w:rsid w:val="003F30DC"/>
    <w:rsid w:val="0041312C"/>
    <w:rsid w:val="00415D35"/>
    <w:rsid w:val="00415E49"/>
    <w:rsid w:val="00444F85"/>
    <w:rsid w:val="004A560C"/>
    <w:rsid w:val="004C0DF9"/>
    <w:rsid w:val="004C6D5A"/>
    <w:rsid w:val="00512F6E"/>
    <w:rsid w:val="00517E76"/>
    <w:rsid w:val="00531FCC"/>
    <w:rsid w:val="00533DAD"/>
    <w:rsid w:val="00540489"/>
    <w:rsid w:val="00566C6A"/>
    <w:rsid w:val="00570BC3"/>
    <w:rsid w:val="00575936"/>
    <w:rsid w:val="00586E63"/>
    <w:rsid w:val="005A2DF1"/>
    <w:rsid w:val="005A33C5"/>
    <w:rsid w:val="005F032F"/>
    <w:rsid w:val="00604120"/>
    <w:rsid w:val="006055A1"/>
    <w:rsid w:val="00675BF4"/>
    <w:rsid w:val="00682831"/>
    <w:rsid w:val="006A24AA"/>
    <w:rsid w:val="006C0F22"/>
    <w:rsid w:val="006D060B"/>
    <w:rsid w:val="00712FD8"/>
    <w:rsid w:val="00731B71"/>
    <w:rsid w:val="00773E68"/>
    <w:rsid w:val="007915E4"/>
    <w:rsid w:val="007A3DCA"/>
    <w:rsid w:val="007B7045"/>
    <w:rsid w:val="00842B96"/>
    <w:rsid w:val="008613CC"/>
    <w:rsid w:val="00886894"/>
    <w:rsid w:val="008945C3"/>
    <w:rsid w:val="008953E5"/>
    <w:rsid w:val="008B057C"/>
    <w:rsid w:val="008B7334"/>
    <w:rsid w:val="008F3D25"/>
    <w:rsid w:val="00900D1A"/>
    <w:rsid w:val="00906917"/>
    <w:rsid w:val="00920E5E"/>
    <w:rsid w:val="009669AE"/>
    <w:rsid w:val="009674FC"/>
    <w:rsid w:val="009A022C"/>
    <w:rsid w:val="009E1B7B"/>
    <w:rsid w:val="009F47A3"/>
    <w:rsid w:val="00A021ED"/>
    <w:rsid w:val="00A62D14"/>
    <w:rsid w:val="00A91619"/>
    <w:rsid w:val="00AB6F18"/>
    <w:rsid w:val="00AD1274"/>
    <w:rsid w:val="00B3386C"/>
    <w:rsid w:val="00B374B1"/>
    <w:rsid w:val="00B87F00"/>
    <w:rsid w:val="00B90A8C"/>
    <w:rsid w:val="00B92CA8"/>
    <w:rsid w:val="00BB1AB5"/>
    <w:rsid w:val="00BC2F82"/>
    <w:rsid w:val="00BC3384"/>
    <w:rsid w:val="00BF46CE"/>
    <w:rsid w:val="00C21BDE"/>
    <w:rsid w:val="00C34967"/>
    <w:rsid w:val="00C435A2"/>
    <w:rsid w:val="00C501CC"/>
    <w:rsid w:val="00C74BF4"/>
    <w:rsid w:val="00CC497E"/>
    <w:rsid w:val="00D128DB"/>
    <w:rsid w:val="00D33D93"/>
    <w:rsid w:val="00DA0AEC"/>
    <w:rsid w:val="00DC363D"/>
    <w:rsid w:val="00DC658A"/>
    <w:rsid w:val="00DD734B"/>
    <w:rsid w:val="00E01F1C"/>
    <w:rsid w:val="00E17AAA"/>
    <w:rsid w:val="00E85AA2"/>
    <w:rsid w:val="00E927FB"/>
    <w:rsid w:val="00EB35BF"/>
    <w:rsid w:val="00ED6EE4"/>
    <w:rsid w:val="00EF787C"/>
    <w:rsid w:val="00F15EDA"/>
    <w:rsid w:val="00F41D8A"/>
    <w:rsid w:val="00F609E1"/>
    <w:rsid w:val="00F61E68"/>
    <w:rsid w:val="00FB1C0C"/>
    <w:rsid w:val="00FB3249"/>
    <w:rsid w:val="00FE51C8"/>
    <w:rsid w:val="00FE6298"/>
    <w:rsid w:val="00FE7816"/>
    <w:rsid w:val="00FF1F19"/>
    <w:rsid w:val="00FF289A"/>
    <w:rsid w:val="00F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B3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386C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basedOn w:val="a0"/>
    <w:link w:val="60"/>
    <w:rsid w:val="0090691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06917"/>
    <w:pPr>
      <w:widowControl w:val="0"/>
      <w:shd w:val="clear" w:color="auto" w:fill="FFFFFF"/>
      <w:spacing w:before="2100" w:after="4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rsid w:val="003610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6108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_"/>
    <w:basedOn w:val="a0"/>
    <w:link w:val="30"/>
    <w:rsid w:val="00570BC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570BC3"/>
    <w:pPr>
      <w:widowControl w:val="0"/>
      <w:shd w:val="clear" w:color="auto" w:fill="FFFFFF"/>
      <w:spacing w:after="300" w:line="335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8613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13C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B3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386C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basedOn w:val="a0"/>
    <w:link w:val="60"/>
    <w:rsid w:val="0090691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06917"/>
    <w:pPr>
      <w:widowControl w:val="0"/>
      <w:shd w:val="clear" w:color="auto" w:fill="FFFFFF"/>
      <w:spacing w:before="2100" w:after="4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rsid w:val="003610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6108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_"/>
    <w:basedOn w:val="a0"/>
    <w:link w:val="30"/>
    <w:rsid w:val="00570BC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570BC3"/>
    <w:pPr>
      <w:widowControl w:val="0"/>
      <w:shd w:val="clear" w:color="auto" w:fill="FFFFFF"/>
      <w:spacing w:after="300" w:line="335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8613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13C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Векшина Ирина Вениаминовна</cp:lastModifiedBy>
  <cp:revision>69</cp:revision>
  <cp:lastPrinted>2023-05-19T13:36:00Z</cp:lastPrinted>
  <dcterms:created xsi:type="dcterms:W3CDTF">2022-08-17T10:43:00Z</dcterms:created>
  <dcterms:modified xsi:type="dcterms:W3CDTF">2024-09-17T06:48:00Z</dcterms:modified>
</cp:coreProperties>
</file>